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5" w:rsidRDefault="00347EB5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об акционерном обществе и его деятельнос</w:t>
      </w:r>
      <w:r w:rsidR="00252B8B">
        <w:rPr>
          <w:rFonts w:ascii="Arial Narrow" w:hAnsi="Arial Narrow"/>
        </w:rPr>
        <w:t>ти по состоянию на 01 января 202</w:t>
      </w:r>
      <w:r w:rsidR="00F91E09">
        <w:rPr>
          <w:rFonts w:ascii="Arial Narrow" w:hAnsi="Arial Narrow"/>
        </w:rPr>
        <w:t>1</w:t>
      </w:r>
      <w:r w:rsidRPr="00347EB5">
        <w:rPr>
          <w:rFonts w:ascii="Arial Narrow" w:hAnsi="Arial Narrow"/>
        </w:rPr>
        <w:t xml:space="preserve"> года</w:t>
      </w:r>
    </w:p>
    <w:p w:rsidR="00F50F7A" w:rsidRPr="00EC4BB3" w:rsidRDefault="00F50F7A" w:rsidP="00333CE3">
      <w:pPr>
        <w:pStyle w:val="a6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Открытое акционерное общество «Жлобинская швейная фабрика», </w:t>
      </w:r>
      <w:r w:rsidRPr="00EC4BB3">
        <w:rPr>
          <w:rFonts w:ascii="Arial Narrow" w:hAnsi="Arial Narrow"/>
        </w:rPr>
        <w:t>УНП 400075743</w:t>
      </w:r>
    </w:p>
    <w:p w:rsidR="00163B4C" w:rsidRPr="00347EB5" w:rsidRDefault="00163B4C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Доля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государств</w:t>
      </w:r>
      <w:r w:rsidR="00F91E09">
        <w:rPr>
          <w:rFonts w:ascii="Arial Narrow" w:hAnsi="Arial Narrow"/>
        </w:rPr>
        <w:t>а в уставном фонде эмитента 99,</w:t>
      </w:r>
      <w:r w:rsidRPr="00347EB5">
        <w:rPr>
          <w:rFonts w:ascii="Arial Narrow" w:hAnsi="Arial Narrow"/>
        </w:rPr>
        <w:t>3</w:t>
      </w:r>
      <w:r w:rsidR="00F91E09">
        <w:rPr>
          <w:rFonts w:ascii="Arial Narrow" w:hAnsi="Arial Narrow"/>
        </w:rPr>
        <w:t>7</w:t>
      </w:r>
      <w:r w:rsidRPr="00347EB5">
        <w:rPr>
          <w:rFonts w:ascii="Arial Narrow" w:hAnsi="Arial Narrow"/>
        </w:rPr>
        <w:t xml:space="preserve"> </w:t>
      </w:r>
      <w:r w:rsidR="00347EB5" w:rsidRPr="00347EB5">
        <w:rPr>
          <w:rFonts w:ascii="Arial Narrow" w:hAnsi="Arial Narrow"/>
        </w:rPr>
        <w:t>%</w:t>
      </w:r>
      <w:r w:rsidRPr="00347EB5">
        <w:rPr>
          <w:rFonts w:ascii="Arial Narrow" w:hAnsi="Arial Narrow"/>
        </w:rPr>
        <w:t>,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4"/>
        <w:gridCol w:w="2561"/>
      </w:tblGrid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Доля в уставном фонде, %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F91E09" w:rsidP="00F91E09">
            <w:pPr>
              <w:pStyle w:val="table10"/>
              <w:ind w:right="27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1 001 592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F91E09">
            <w:pPr>
              <w:pStyle w:val="table10"/>
              <w:ind w:right="28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99,3</w:t>
            </w:r>
            <w:r w:rsidR="00F91E09">
              <w:rPr>
                <w:rFonts w:ascii="Arial Narrow" w:hAnsi="Arial Narrow"/>
              </w:rPr>
              <w:t>7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proofErr w:type="gramStart"/>
            <w:r w:rsidRPr="00347EB5">
              <w:rPr>
                <w:rFonts w:ascii="Arial Narrow" w:hAnsi="Arial Narrow"/>
              </w:rPr>
              <w:t>Коммунальная</w:t>
            </w:r>
            <w:proofErr w:type="gramEnd"/>
            <w:r w:rsidRPr="00347EB5">
              <w:rPr>
                <w:rFonts w:ascii="Arial Narrow" w:hAnsi="Arial Narrow"/>
              </w:rPr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</w:tbl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  <w:u w:val="single"/>
        </w:rPr>
      </w:pPr>
      <w:r w:rsidRPr="00347EB5">
        <w:rPr>
          <w:rFonts w:ascii="Arial Narrow" w:hAnsi="Arial Narrow"/>
        </w:rPr>
        <w:t xml:space="preserve">Количество акционеров - всего </w:t>
      </w:r>
      <w:r w:rsidR="00F91E09">
        <w:rPr>
          <w:rFonts w:ascii="Arial Narrow" w:hAnsi="Arial Narrow"/>
          <w:u w:val="single"/>
        </w:rPr>
        <w:t>245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В том числе: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юридических лиц </w:t>
      </w:r>
      <w:r w:rsidRPr="00347EB5">
        <w:rPr>
          <w:rFonts w:ascii="Arial Narrow" w:hAnsi="Arial Narrow"/>
          <w:u w:val="single"/>
        </w:rPr>
        <w:t xml:space="preserve">  1 </w:t>
      </w:r>
      <w:r w:rsidRPr="00347EB5">
        <w:rPr>
          <w:rFonts w:ascii="Arial Narrow" w:hAnsi="Arial Narrow"/>
        </w:rPr>
        <w:t>, из них нерезидентов Республики Беларусь ___,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физических лиц </w:t>
      </w:r>
      <w:r w:rsidR="00347EB5">
        <w:rPr>
          <w:rFonts w:ascii="Arial Narrow" w:hAnsi="Arial Narrow"/>
        </w:rPr>
        <w:t xml:space="preserve"> </w:t>
      </w:r>
      <w:r w:rsidR="00F91E09">
        <w:rPr>
          <w:rFonts w:ascii="Arial Narrow" w:hAnsi="Arial Narrow"/>
          <w:u w:val="single"/>
        </w:rPr>
        <w:t>244</w:t>
      </w:r>
      <w:r w:rsidRPr="00347EB5">
        <w:rPr>
          <w:rFonts w:ascii="Arial Narrow" w:hAnsi="Arial Narrow"/>
          <w:u w:val="single"/>
        </w:rPr>
        <w:t xml:space="preserve"> </w:t>
      </w:r>
      <w:r w:rsidRPr="00347EB5">
        <w:rPr>
          <w:rFonts w:ascii="Arial Narrow" w:hAnsi="Arial Narrow"/>
        </w:rPr>
        <w:t xml:space="preserve">, из них нерезидентов Республики Беларусь ___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2411"/>
        <w:gridCol w:w="1733"/>
        <w:gridCol w:w="1394"/>
        <w:gridCol w:w="1705"/>
      </w:tblGrid>
      <w:tr w:rsidR="001B3442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6005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6005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0,012722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6005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0,022350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0,012722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6005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0,022350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.03.20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22.04.2020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1,11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FB2B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1,13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поступившие в распоряжение общества: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 </w:t>
            </w:r>
          </w:p>
        </w:tc>
      </w:tr>
      <w:tr w:rsidR="00FB2B50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FB2B50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2B50" w:rsidRPr="00347EB5" w:rsidTr="00FB2B50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2B50" w:rsidRPr="00347EB5" w:rsidTr="00FB2B50">
        <w:trPr>
          <w:trHeight w:val="19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2B50" w:rsidRPr="00347EB5" w:rsidTr="00FB2B50">
        <w:trPr>
          <w:trHeight w:val="121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B50" w:rsidRPr="00347EB5" w:rsidRDefault="00FB2B50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048F3" w:rsidRPr="006048F3" w:rsidRDefault="006048F3" w:rsidP="006048F3">
      <w:pPr>
        <w:spacing w:before="160" w:after="1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048F3">
        <w:rPr>
          <w:rFonts w:ascii="Arial Narrow" w:eastAsia="Times New Roman" w:hAnsi="Arial Narrow" w:cs="Times New Roman"/>
          <w:sz w:val="24"/>
          <w:szCs w:val="24"/>
          <w:lang w:eastAsia="ru-RU"/>
        </w:rPr>
        <w:t>Отдельные финансовые результаты деятельности открытого акционерного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99"/>
        <w:gridCol w:w="1648"/>
        <w:gridCol w:w="1414"/>
        <w:gridCol w:w="1705"/>
      </w:tblGrid>
      <w:tr w:rsidR="006048F3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8936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4F34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252B8B" w:rsidRPr="006048F3" w:rsidTr="004F34AE">
        <w:trPr>
          <w:trHeight w:val="301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3 256,00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 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2 913,00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 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4F34AE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прибыль (убыток)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343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4F34AE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143</w:t>
            </w:r>
            <w:r w:rsidR="00252B8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4F34AE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-216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-94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4F34AE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-107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4F34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4F34AE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263,</w:t>
            </w:r>
            <w:r w:rsidR="00252B8B" w:rsidRPr="00252B8B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277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52B8B" w:rsidRPr="006048F3" w:rsidTr="004F34AE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252B8B" w:rsidRDefault="00252B8B" w:rsidP="00AE0521">
            <w:pPr>
              <w:ind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2B8B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55289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4F34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364F7B" w:rsidRPr="00364F7B" w:rsidRDefault="00364F7B" w:rsidP="00364F7B">
      <w:pPr>
        <w:pStyle w:val="newncpi"/>
        <w:spacing w:before="0" w:after="120"/>
        <w:ind w:firstLine="0"/>
        <w:rPr>
          <w:rFonts w:ascii="Arial Narrow" w:hAnsi="Arial Narrow"/>
          <w:sz w:val="12"/>
          <w:szCs w:val="12"/>
        </w:rPr>
      </w:pPr>
    </w:p>
    <w:p w:rsidR="00A52300" w:rsidRPr="00D73C80" w:rsidRDefault="00A52300" w:rsidP="00364F7B">
      <w:pPr>
        <w:pStyle w:val="newncpi"/>
        <w:spacing w:before="0" w:after="120"/>
        <w:ind w:firstLine="0"/>
        <w:rPr>
          <w:rFonts w:ascii="Arial Narrow" w:hAnsi="Arial Narrow"/>
        </w:rPr>
      </w:pPr>
      <w:r w:rsidRPr="00D73C80">
        <w:rPr>
          <w:rFonts w:ascii="Arial Narrow" w:hAnsi="Arial Narrow"/>
        </w:rPr>
        <w:t xml:space="preserve">Среднесписочная численность работающих (человек) </w:t>
      </w:r>
      <w:r w:rsidR="004F34AE">
        <w:rPr>
          <w:rFonts w:ascii="Arial Narrow" w:hAnsi="Arial Narrow"/>
          <w:u w:val="single"/>
        </w:rPr>
        <w:t>202</w:t>
      </w:r>
    </w:p>
    <w:p w:rsidR="00364F7B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Основные виды продукции или виды деятельности, по которым получено 20 и более процентов выручки от реализации товаров, продукции, работ, услуг:</w:t>
      </w:r>
    </w:p>
    <w:p w:rsidR="001E139E" w:rsidRPr="00FB2B50" w:rsidRDefault="004F34AE" w:rsidP="00364F7B">
      <w:pPr>
        <w:pStyle w:val="newncpi0"/>
        <w:spacing w:before="0" w:after="120"/>
        <w:rPr>
          <w:rFonts w:ascii="Arial Narrow" w:hAnsi="Arial Narrow"/>
        </w:rPr>
      </w:pPr>
      <w:r w:rsidRPr="00FB2B50">
        <w:rPr>
          <w:rFonts w:ascii="Arial Narrow" w:hAnsi="Arial Narrow"/>
        </w:rPr>
        <w:t>91</w:t>
      </w:r>
      <w:r w:rsidR="00A52300" w:rsidRPr="00FB2B50">
        <w:rPr>
          <w:rFonts w:ascii="Arial Narrow" w:hAnsi="Arial Narrow"/>
        </w:rPr>
        <w:t xml:space="preserve"> % - 14130 Производство прочей верхней одежды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проведения годового общего собрания акционеров, на котором утверждены годовой отчет, бухгалтерский баланс, отчет о пр</w:t>
      </w:r>
      <w:r w:rsidR="004F34AE">
        <w:rPr>
          <w:rFonts w:ascii="Arial Narrow" w:hAnsi="Arial Narrow"/>
        </w:rPr>
        <w:t>ибылях и убытках за отчетный 2020</w:t>
      </w:r>
      <w:r w:rsidRPr="00D73C80">
        <w:rPr>
          <w:rFonts w:ascii="Arial Narrow" w:hAnsi="Arial Narrow"/>
        </w:rPr>
        <w:t xml:space="preserve"> год: </w:t>
      </w:r>
      <w:r w:rsidR="004F34AE">
        <w:rPr>
          <w:rFonts w:ascii="Arial Narrow" w:hAnsi="Arial Narrow"/>
        </w:rPr>
        <w:t>29</w:t>
      </w:r>
      <w:r w:rsidRPr="00D73C80">
        <w:rPr>
          <w:rFonts w:ascii="Arial Narrow" w:hAnsi="Arial Narrow"/>
        </w:rPr>
        <w:t>.03.20</w:t>
      </w:r>
      <w:r w:rsidR="0089362C">
        <w:rPr>
          <w:rFonts w:ascii="Arial Narrow" w:hAnsi="Arial Narrow"/>
        </w:rPr>
        <w:t>2</w:t>
      </w:r>
      <w:r w:rsidR="004F34AE">
        <w:rPr>
          <w:rFonts w:ascii="Arial Narrow" w:hAnsi="Arial Narrow"/>
        </w:rPr>
        <w:t>1</w:t>
      </w:r>
      <w:r w:rsidRPr="00D73C80">
        <w:rPr>
          <w:rFonts w:ascii="Arial Narrow" w:hAnsi="Arial Narrow"/>
        </w:rPr>
        <w:t xml:space="preserve"> г.</w:t>
      </w:r>
    </w:p>
    <w:p w:rsidR="00FB2B50" w:rsidRDefault="00FB2B50" w:rsidP="00364F7B">
      <w:pPr>
        <w:pStyle w:val="newncpi0"/>
        <w:spacing w:before="0" w:after="120"/>
        <w:rPr>
          <w:rFonts w:ascii="Arial Narrow" w:hAnsi="Arial Narrow"/>
        </w:rPr>
      </w:pP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Информация об аудиторской организации: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Наименование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Общество с ограниченной ответственностью "АСБ </w:t>
      </w:r>
      <w:proofErr w:type="spellStart"/>
      <w:r w:rsidRPr="00D73C80">
        <w:rPr>
          <w:rFonts w:ascii="Arial Narrow" w:hAnsi="Arial Narrow"/>
        </w:rPr>
        <w:t>Консалт</w:t>
      </w:r>
      <w:proofErr w:type="spellEnd"/>
      <w:r w:rsidRPr="00D73C80">
        <w:rPr>
          <w:rFonts w:ascii="Arial Narrow" w:hAnsi="Arial Narrow"/>
        </w:rPr>
        <w:t>"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Юридический адрес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220030, Республика Беларусь, </w:t>
      </w:r>
      <w:proofErr w:type="gramStart"/>
      <w:r w:rsidRPr="00D73C80">
        <w:rPr>
          <w:rFonts w:ascii="Arial Narrow" w:hAnsi="Arial Narrow"/>
        </w:rPr>
        <w:t>г</w:t>
      </w:r>
      <w:proofErr w:type="gramEnd"/>
      <w:r w:rsidRPr="00D73C80">
        <w:rPr>
          <w:rFonts w:ascii="Arial Narrow" w:hAnsi="Arial Narrow"/>
        </w:rPr>
        <w:t xml:space="preserve">. Минск, ул. </w:t>
      </w:r>
      <w:proofErr w:type="spellStart"/>
      <w:r w:rsidRPr="00D73C80">
        <w:rPr>
          <w:rFonts w:ascii="Arial Narrow" w:hAnsi="Arial Narrow"/>
        </w:rPr>
        <w:t>Мясникова</w:t>
      </w:r>
      <w:proofErr w:type="spellEnd"/>
      <w:r w:rsidRPr="00D73C80">
        <w:rPr>
          <w:rFonts w:ascii="Arial Narrow" w:hAnsi="Arial Narrow"/>
        </w:rPr>
        <w:t>, 32, к. 301</w:t>
      </w:r>
    </w:p>
    <w:p w:rsidR="001E139E" w:rsidRPr="00D73C80" w:rsidRDefault="00966C92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Государственная регистрация</w:t>
      </w:r>
      <w:r w:rsidRPr="00D73C80">
        <w:rPr>
          <w:rFonts w:ascii="Arial Narrow" w:hAnsi="Arial Narrow"/>
        </w:rPr>
        <w:tab/>
        <w:t>зарегистрировано Минским горисполкомом 27.05.2015 г. в Едином государственном регистре юридических лиц и индивидуальных предпринимателей с ре</w:t>
      </w:r>
      <w:r w:rsidR="00F6348A" w:rsidRPr="00D73C80">
        <w:rPr>
          <w:rFonts w:ascii="Arial Narrow" w:hAnsi="Arial Narrow"/>
        </w:rPr>
        <w:t>гистрационным номером 192482938</w:t>
      </w:r>
    </w:p>
    <w:p w:rsidR="00F6348A" w:rsidRPr="00D73C80" w:rsidRDefault="00F6348A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Аудит проводился за период с 01.01.20</w:t>
      </w:r>
      <w:r w:rsidR="004F34AE">
        <w:rPr>
          <w:rFonts w:ascii="Arial Narrow" w:hAnsi="Arial Narrow"/>
        </w:rPr>
        <w:t>20</w:t>
      </w:r>
      <w:r w:rsidRPr="00D73C80">
        <w:rPr>
          <w:rFonts w:ascii="Arial Narrow" w:hAnsi="Arial Narrow"/>
        </w:rPr>
        <w:t xml:space="preserve"> г. по 31.12.20</w:t>
      </w:r>
      <w:r w:rsidR="004F34AE">
        <w:rPr>
          <w:rFonts w:ascii="Arial Narrow" w:hAnsi="Arial Narrow"/>
        </w:rPr>
        <w:t>20</w:t>
      </w:r>
      <w:r w:rsidRPr="00D73C80">
        <w:rPr>
          <w:rFonts w:ascii="Arial Narrow" w:hAnsi="Arial Narrow"/>
        </w:rPr>
        <w:t xml:space="preserve"> г.</w:t>
      </w:r>
    </w:p>
    <w:p w:rsidR="004F34AE" w:rsidRDefault="004F34AE" w:rsidP="00364F7B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F22D1B" w:rsidRPr="00D73C80" w:rsidRDefault="00A52300" w:rsidP="00364F7B">
      <w:pPr>
        <w:spacing w:after="12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D73C80">
        <w:rPr>
          <w:rFonts w:ascii="Arial Narrow" w:hAnsi="Arial Narrow"/>
          <w:sz w:val="24"/>
          <w:szCs w:val="24"/>
        </w:rPr>
        <w:t xml:space="preserve">Сведения о применении открытым акционерным обществом Свода правил корпоративного поведения: </w:t>
      </w:r>
      <w:r w:rsidR="001E139E" w:rsidRPr="00250D5C">
        <w:rPr>
          <w:rFonts w:ascii="Arial Narrow" w:hAnsi="Arial Narrow"/>
          <w:sz w:val="24"/>
          <w:szCs w:val="24"/>
        </w:rPr>
        <w:t xml:space="preserve">Положение о дирекции, </w:t>
      </w:r>
      <w:r w:rsidR="00E33BF5" w:rsidRPr="00250D5C">
        <w:rPr>
          <w:rFonts w:ascii="Arial Narrow" w:hAnsi="Arial Narrow"/>
          <w:sz w:val="24"/>
          <w:szCs w:val="24"/>
        </w:rPr>
        <w:t xml:space="preserve">Положение о наблюдательном совете, Положение о ревизионной комиссии,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Положение </w:t>
      </w:r>
      <w:r w:rsidR="00E33BF5" w:rsidRPr="00250D5C">
        <w:rPr>
          <w:rFonts w:ascii="Arial Narrow" w:hAnsi="Arial Narrow"/>
          <w:sz w:val="24"/>
          <w:szCs w:val="24"/>
        </w:rPr>
        <w:t>о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порядке учета </w:t>
      </w:r>
      <w:proofErr w:type="spellStart"/>
      <w:r w:rsidR="00E33BF5" w:rsidRPr="00250D5C">
        <w:rPr>
          <w:rFonts w:ascii="Arial Narrow" w:hAnsi="Arial Narrow"/>
          <w:sz w:val="24"/>
          <w:szCs w:val="24"/>
        </w:rPr>
        <w:t>аффилированных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</w:t>
      </w:r>
      <w:r w:rsidR="00E33BF5" w:rsidRPr="00250D5C">
        <w:rPr>
          <w:rFonts w:ascii="Arial Narrow" w:hAnsi="Arial Narrow"/>
          <w:sz w:val="24"/>
          <w:szCs w:val="24"/>
        </w:rPr>
        <w:t xml:space="preserve">хозяйственного Общества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и согласования сделок, в совершении которых имеется заинтересованность </w:t>
      </w:r>
      <w:proofErr w:type="spellStart"/>
      <w:r w:rsidR="00E33BF5" w:rsidRPr="00250D5C">
        <w:rPr>
          <w:rFonts w:ascii="Arial Narrow" w:hAnsi="Arial Narrow"/>
          <w:bCs/>
          <w:sz w:val="24"/>
          <w:szCs w:val="24"/>
        </w:rPr>
        <w:t>а</w:t>
      </w:r>
      <w:r w:rsidR="00E33BF5" w:rsidRPr="00250D5C">
        <w:rPr>
          <w:rFonts w:ascii="Arial Narrow" w:hAnsi="Arial Narrow"/>
          <w:sz w:val="24"/>
          <w:szCs w:val="24"/>
        </w:rPr>
        <w:t>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лиц, Регламент работы с реестром владельцев ценных бумаг</w:t>
      </w:r>
      <w:r w:rsidR="00F22D1B" w:rsidRPr="00250D5C">
        <w:rPr>
          <w:rFonts w:ascii="Arial Narrow" w:hAnsi="Arial Narrow"/>
          <w:sz w:val="24"/>
          <w:szCs w:val="24"/>
        </w:rPr>
        <w:t xml:space="preserve"> открытого акционерного общества «Жлобинская швейная фабрика»</w:t>
      </w:r>
      <w:r w:rsidR="00250D5C">
        <w:rPr>
          <w:rFonts w:ascii="Arial Narrow" w:hAnsi="Arial Narrow"/>
          <w:sz w:val="24"/>
          <w:szCs w:val="24"/>
        </w:rPr>
        <w:t>.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  <w:b/>
        </w:rPr>
      </w:pPr>
      <w:r w:rsidRPr="00D73C80">
        <w:rPr>
          <w:rFonts w:ascii="Arial Narrow" w:hAnsi="Arial Narrow"/>
        </w:rPr>
        <w:t xml:space="preserve">Адрес официального сайта открытого акционерного общества в глобальной компьютерной сети Интернет </w:t>
      </w:r>
      <w:r w:rsidRPr="00D73C80">
        <w:rPr>
          <w:rFonts w:ascii="Arial Narrow" w:hAnsi="Arial Narrow"/>
          <w:b/>
          <w:lang w:val="en-US"/>
        </w:rPr>
        <w:t>www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fabric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by</w:t>
      </w:r>
    </w:p>
    <w:sectPr w:rsidR="00A52300" w:rsidRPr="00D73C80" w:rsidSect="00333C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0620CA"/>
    <w:rsid w:val="000A49E2"/>
    <w:rsid w:val="00163B4C"/>
    <w:rsid w:val="00182FBD"/>
    <w:rsid w:val="00184C08"/>
    <w:rsid w:val="001B3442"/>
    <w:rsid w:val="001E139E"/>
    <w:rsid w:val="001E33CC"/>
    <w:rsid w:val="00250D5C"/>
    <w:rsid w:val="00252B8B"/>
    <w:rsid w:val="00275C42"/>
    <w:rsid w:val="00333CE3"/>
    <w:rsid w:val="00347EB5"/>
    <w:rsid w:val="00364F7B"/>
    <w:rsid w:val="00423D52"/>
    <w:rsid w:val="004F34AE"/>
    <w:rsid w:val="005061D0"/>
    <w:rsid w:val="00564E41"/>
    <w:rsid w:val="00571702"/>
    <w:rsid w:val="005B7AD4"/>
    <w:rsid w:val="006048F3"/>
    <w:rsid w:val="006B0706"/>
    <w:rsid w:val="007436EB"/>
    <w:rsid w:val="00752268"/>
    <w:rsid w:val="007C65AB"/>
    <w:rsid w:val="007D2BF6"/>
    <w:rsid w:val="008327F0"/>
    <w:rsid w:val="008629E5"/>
    <w:rsid w:val="00875B9D"/>
    <w:rsid w:val="0089362C"/>
    <w:rsid w:val="008A741F"/>
    <w:rsid w:val="008D7E26"/>
    <w:rsid w:val="00966C92"/>
    <w:rsid w:val="00982C22"/>
    <w:rsid w:val="00993C40"/>
    <w:rsid w:val="00A17ABF"/>
    <w:rsid w:val="00A51E98"/>
    <w:rsid w:val="00A52300"/>
    <w:rsid w:val="00AE0521"/>
    <w:rsid w:val="00B132CB"/>
    <w:rsid w:val="00B90191"/>
    <w:rsid w:val="00BA5B8B"/>
    <w:rsid w:val="00C470F1"/>
    <w:rsid w:val="00C8108D"/>
    <w:rsid w:val="00CE423D"/>
    <w:rsid w:val="00CF2A88"/>
    <w:rsid w:val="00D4036E"/>
    <w:rsid w:val="00D73C80"/>
    <w:rsid w:val="00DA0372"/>
    <w:rsid w:val="00DB7111"/>
    <w:rsid w:val="00DD6D48"/>
    <w:rsid w:val="00E33BF5"/>
    <w:rsid w:val="00EC4BB3"/>
    <w:rsid w:val="00EC4CF8"/>
    <w:rsid w:val="00EF7ED1"/>
    <w:rsid w:val="00F11732"/>
    <w:rsid w:val="00F17943"/>
    <w:rsid w:val="00F22D1B"/>
    <w:rsid w:val="00F50F7A"/>
    <w:rsid w:val="00F6348A"/>
    <w:rsid w:val="00F91E09"/>
    <w:rsid w:val="00F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9E5E1-AEC6-464F-8180-B0AAB52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GB</cp:lastModifiedBy>
  <cp:revision>13</cp:revision>
  <cp:lastPrinted>2021-04-28T14:14:00Z</cp:lastPrinted>
  <dcterms:created xsi:type="dcterms:W3CDTF">2019-04-03T09:14:00Z</dcterms:created>
  <dcterms:modified xsi:type="dcterms:W3CDTF">2021-04-28T18:45:00Z</dcterms:modified>
</cp:coreProperties>
</file>